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56" w:rsidRDefault="00825B56" w:rsidP="00825B56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Eventi Pinot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Gallizio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1964 - 2014</w:t>
      </w:r>
      <w:r>
        <w:rPr>
          <w:rFonts w:ascii="Arial" w:hAnsi="Arial" w:cs="Arial"/>
          <w:color w:val="222222"/>
          <w:sz w:val="18"/>
          <w:szCs w:val="18"/>
        </w:rPr>
        <w:br/>
        <w:t> </w:t>
      </w:r>
      <w:r>
        <w:rPr>
          <w:rFonts w:ascii="Arial" w:hAnsi="Arial" w:cs="Arial"/>
          <w:color w:val="222222"/>
          <w:sz w:val="18"/>
          <w:szCs w:val="18"/>
        </w:rPr>
        <w:br/>
        <w:t>Torino</w:t>
      </w:r>
      <w:r>
        <w:rPr>
          <w:rFonts w:ascii="Arial" w:hAnsi="Arial" w:cs="Arial"/>
          <w:color w:val="222222"/>
          <w:sz w:val="18"/>
          <w:szCs w:val="18"/>
        </w:rPr>
        <w:br/>
        <w:t>GAM, Galleria Civica d’Arte Moderna e Contemporanea, dal 30/01 al 30/04/2014</w:t>
      </w:r>
      <w:r>
        <w:rPr>
          <w:rFonts w:ascii="Arial" w:hAnsi="Arial" w:cs="Arial"/>
          <w:color w:val="222222"/>
          <w:sz w:val="18"/>
          <w:szCs w:val="18"/>
        </w:rPr>
        <w:br/>
        <w:t xml:space="preserve">Il primo appuntamento è alla GAM di Torino con l’apertura della mostra Pinot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Gallizio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</w:t>
      </w:r>
      <w:r>
        <w:rPr>
          <w:rFonts w:ascii="Arial" w:hAnsi="Arial" w:cs="Arial"/>
          <w:color w:val="222222"/>
          <w:sz w:val="18"/>
          <w:szCs w:val="18"/>
        </w:rPr>
        <w:br/>
        <w:t>Ultime notizie, curata da Maria Teresa Roberto nell’ambito di “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Surprise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”, un ciclo di mostre dedicate ad aspetti specifici della ricerca artistica torinese tra anni Sessanta e Settanta. La mostra si concentra su una serie di dipinti del 1963, in cui il segno a spirale si fa via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via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più teso ed essenziale, mentre la cromia si avvicina progressivamente al nero, colore dominante dell’ultimissima produzione dell’artista.</w:t>
      </w:r>
      <w:r>
        <w:rPr>
          <w:rFonts w:ascii="Arial" w:hAnsi="Arial" w:cs="Arial"/>
          <w:color w:val="222222"/>
          <w:sz w:val="18"/>
          <w:szCs w:val="18"/>
        </w:rPr>
        <w:br/>
        <w:t> </w:t>
      </w:r>
      <w:r>
        <w:rPr>
          <w:rFonts w:ascii="Arial" w:hAnsi="Arial" w:cs="Arial"/>
          <w:color w:val="222222"/>
          <w:sz w:val="18"/>
          <w:szCs w:val="18"/>
        </w:rPr>
        <w:br/>
        <w:t>Torino</w:t>
      </w:r>
      <w:r>
        <w:rPr>
          <w:rFonts w:ascii="Arial" w:hAnsi="Arial" w:cs="Arial"/>
          <w:color w:val="222222"/>
          <w:sz w:val="18"/>
          <w:szCs w:val="18"/>
        </w:rPr>
        <w:br/>
        <w:t>GAM, Collezione permanente, dal 30 gennaio 2014</w:t>
      </w:r>
      <w:r>
        <w:rPr>
          <w:rFonts w:ascii="Arial" w:hAnsi="Arial" w:cs="Arial"/>
          <w:color w:val="222222"/>
          <w:sz w:val="18"/>
          <w:szCs w:val="18"/>
        </w:rPr>
        <w:br/>
        <w:t>In concomitanza a “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Surprise</w:t>
      </w:r>
      <w:proofErr w:type="spellEnd"/>
      <w:r>
        <w:rPr>
          <w:rFonts w:ascii="Arial" w:hAnsi="Arial" w:cs="Arial"/>
          <w:color w:val="222222"/>
          <w:sz w:val="18"/>
          <w:szCs w:val="18"/>
        </w:rPr>
        <w:t>” sarà inaugurata l’installazione del dipinto La Notte</w:t>
      </w:r>
      <w:r>
        <w:rPr>
          <w:rFonts w:ascii="Arial" w:hAnsi="Arial" w:cs="Arial"/>
          <w:color w:val="222222"/>
          <w:sz w:val="18"/>
          <w:szCs w:val="18"/>
        </w:rPr>
        <w:br/>
        <w:t>barbara del 1962, mai inserito prima d’ora nel percorso delle collezioni della GAM.</w:t>
      </w:r>
      <w:r>
        <w:rPr>
          <w:rFonts w:ascii="Arial" w:hAnsi="Arial" w:cs="Arial"/>
          <w:color w:val="222222"/>
          <w:sz w:val="18"/>
          <w:szCs w:val="18"/>
        </w:rPr>
        <w:br/>
        <w:t>Eccezionale per le dimensioni e per la ricchezza del racconto pittorico, la tela è stata oggetto di un intervento di restauro presso il Centro Conservazione e Restauro La Venaria</w:t>
      </w:r>
      <w:r>
        <w:rPr>
          <w:rFonts w:ascii="Arial" w:hAnsi="Arial" w:cs="Arial"/>
          <w:color w:val="222222"/>
          <w:sz w:val="18"/>
          <w:szCs w:val="18"/>
        </w:rPr>
        <w:br/>
        <w:t>Reale, in collaborazione con l’Università di Torino.</w:t>
      </w:r>
      <w:r>
        <w:rPr>
          <w:rFonts w:ascii="Arial" w:hAnsi="Arial" w:cs="Arial"/>
          <w:color w:val="222222"/>
          <w:sz w:val="18"/>
          <w:szCs w:val="18"/>
        </w:rPr>
        <w:br/>
        <w:t> </w:t>
      </w:r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GallizioLab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  <w:t xml:space="preserve">Nel 2014 Pinot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Gallizio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vivrà anche sui social media, in particolar modo su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Twitter</w:t>
      </w:r>
      <w:proofErr w:type="spellEnd"/>
      <w:r>
        <w:rPr>
          <w:rFonts w:ascii="Arial" w:hAnsi="Arial" w:cs="Arial"/>
          <w:color w:val="222222"/>
          <w:sz w:val="18"/>
          <w:szCs w:val="18"/>
        </w:rPr>
        <w:t>, con citazioni, riscritture e iniziative che faranno circolare il suo pensiero e la sua opera anche online. In particolare il 12 febbraio è previsto un "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writeMob</w:t>
      </w:r>
      <w:proofErr w:type="spellEnd"/>
      <w:r>
        <w:rPr>
          <w:rFonts w:ascii="Arial" w:hAnsi="Arial" w:cs="Arial"/>
          <w:color w:val="222222"/>
          <w:sz w:val="18"/>
          <w:szCs w:val="18"/>
        </w:rPr>
        <w:t>", cioè una folla di scritture digitali che partiranno proprio da Alba, in un corto circuito tra i suoi territori e le sue parole.</w:t>
      </w:r>
      <w:r>
        <w:rPr>
          <w:rFonts w:ascii="Arial" w:hAnsi="Arial" w:cs="Arial"/>
          <w:color w:val="222222"/>
          <w:sz w:val="18"/>
          <w:szCs w:val="18"/>
        </w:rPr>
        <w:br/>
        <w:t> </w:t>
      </w:r>
      <w:r>
        <w:rPr>
          <w:rFonts w:ascii="Arial" w:hAnsi="Arial" w:cs="Arial"/>
          <w:color w:val="222222"/>
          <w:sz w:val="18"/>
          <w:szCs w:val="18"/>
        </w:rPr>
        <w:br/>
        <w:t>Copenhagen</w:t>
      </w:r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Galerie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Birch</w:t>
      </w:r>
      <w:proofErr w:type="spellEnd"/>
      <w:r>
        <w:rPr>
          <w:rFonts w:ascii="Arial" w:hAnsi="Arial" w:cs="Arial"/>
          <w:color w:val="222222"/>
          <w:sz w:val="18"/>
          <w:szCs w:val="18"/>
        </w:rPr>
        <w:t>, dal 27 febbraio 2014</w:t>
      </w:r>
      <w:r>
        <w:rPr>
          <w:rFonts w:ascii="Arial" w:hAnsi="Arial" w:cs="Arial"/>
          <w:color w:val="222222"/>
          <w:sz w:val="18"/>
          <w:szCs w:val="18"/>
        </w:rPr>
        <w:br/>
        <w:t xml:space="preserve">Inaugurazione di una mostra personale di Pinot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Gallizio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nella stessa galleria in cui l’artista,</w:t>
      </w:r>
      <w:r>
        <w:rPr>
          <w:rFonts w:ascii="Arial" w:hAnsi="Arial" w:cs="Arial"/>
          <w:color w:val="222222"/>
          <w:sz w:val="18"/>
          <w:szCs w:val="18"/>
        </w:rPr>
        <w:br/>
        <w:t xml:space="preserve">presentato da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Asger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Jorn</w:t>
      </w:r>
      <w:proofErr w:type="spellEnd"/>
      <w:r>
        <w:rPr>
          <w:rFonts w:ascii="Arial" w:hAnsi="Arial" w:cs="Arial"/>
          <w:color w:val="222222"/>
          <w:sz w:val="18"/>
          <w:szCs w:val="18"/>
        </w:rPr>
        <w:t>, espose nel maggio del 1961 alcuni dei numerosi quadri realizzati nei tre mesi trascorsi a Copenhagen.</w:t>
      </w:r>
      <w:r>
        <w:rPr>
          <w:rFonts w:ascii="Arial" w:hAnsi="Arial" w:cs="Arial"/>
          <w:color w:val="222222"/>
          <w:sz w:val="18"/>
          <w:szCs w:val="18"/>
        </w:rPr>
        <w:br/>
        <w:t xml:space="preserve">La mostra, curata dalla figlia del gallerista di allora,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Anette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Birch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si propone come una piccola antologica attraverso nove importanti opere scelte a rappresentare la breve e intensa vicenda artistica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Gallizio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</w:t>
      </w:r>
      <w:r>
        <w:rPr>
          <w:rFonts w:ascii="Arial" w:hAnsi="Arial" w:cs="Arial"/>
          <w:color w:val="222222"/>
          <w:sz w:val="18"/>
          <w:szCs w:val="18"/>
        </w:rPr>
        <w:br/>
        <w:t> </w:t>
      </w:r>
      <w:r>
        <w:rPr>
          <w:rFonts w:ascii="Arial" w:hAnsi="Arial" w:cs="Arial"/>
          <w:color w:val="222222"/>
          <w:sz w:val="18"/>
          <w:szCs w:val="18"/>
        </w:rPr>
        <w:br/>
        <w:t xml:space="preserve">Copenhagen 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Silkeborg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Museum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Jorn</w:t>
      </w:r>
      <w:proofErr w:type="spellEnd"/>
      <w:r>
        <w:rPr>
          <w:rFonts w:ascii="Arial" w:hAnsi="Arial" w:cs="Arial"/>
          <w:color w:val="222222"/>
          <w:sz w:val="18"/>
          <w:szCs w:val="18"/>
        </w:rPr>
        <w:t>, dal 25 febbraio 2014</w:t>
      </w:r>
      <w:r>
        <w:rPr>
          <w:rFonts w:ascii="Arial" w:hAnsi="Arial" w:cs="Arial"/>
          <w:color w:val="222222"/>
          <w:sz w:val="18"/>
          <w:szCs w:val="18"/>
        </w:rPr>
        <w:br/>
        <w:t xml:space="preserve">La personale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Gallizio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a Copenhagen si inscrive in un calendario di iniziative con le quali la Danimarca intende celebrare uno dei suoi più importanti artisti,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Asger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Jorn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in occasione del centenario dalla sua nascita. opere di Pinot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Gallizio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saranno esposte nella mostra “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Artistic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dialogues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” a cura di Karen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Friis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. L’Archivio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Gallizio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ha inoltre collaborato con documenti e immagini alla realizzazione di un film di Anna Von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Lowzow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prodotto dalla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Nordisk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Film.</w:t>
      </w:r>
      <w:r>
        <w:rPr>
          <w:rFonts w:ascii="Arial" w:hAnsi="Arial" w:cs="Arial"/>
          <w:color w:val="222222"/>
          <w:sz w:val="18"/>
          <w:szCs w:val="18"/>
        </w:rPr>
        <w:br/>
        <w:t> </w:t>
      </w:r>
      <w:r>
        <w:rPr>
          <w:rFonts w:ascii="Arial" w:hAnsi="Arial" w:cs="Arial"/>
          <w:color w:val="222222"/>
          <w:sz w:val="18"/>
          <w:szCs w:val="18"/>
        </w:rPr>
        <w:br/>
        <w:t>Alba</w:t>
      </w:r>
      <w:r>
        <w:rPr>
          <w:rFonts w:ascii="Arial" w:hAnsi="Arial" w:cs="Arial"/>
          <w:color w:val="222222"/>
          <w:sz w:val="18"/>
          <w:szCs w:val="18"/>
        </w:rPr>
        <w:br/>
        <w:t>La notte etrusca al Teatro Sociale di Alba e Le fabbriche del vento, nel Complesso della Maddalena, maggio 2014</w:t>
      </w:r>
      <w:r>
        <w:rPr>
          <w:rFonts w:ascii="Arial" w:hAnsi="Arial" w:cs="Arial"/>
          <w:color w:val="222222"/>
          <w:sz w:val="18"/>
          <w:szCs w:val="18"/>
        </w:rPr>
        <w:br/>
        <w:t xml:space="preserve">Inaugurazione della nuova sala polifunzionale annessa all’Istituto musicale che avrà sede nel complesso della Maddalena, ex convento situato sulla via Maestra, destinato a divenire il polo culturale della città albese con l’installazione delle due opere di Pinot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Gallizio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Le fabbriche del vento del 1962.</w:t>
      </w:r>
      <w:r>
        <w:rPr>
          <w:rFonts w:ascii="Arial" w:hAnsi="Arial" w:cs="Arial"/>
          <w:color w:val="222222"/>
          <w:sz w:val="18"/>
          <w:szCs w:val="18"/>
        </w:rPr>
        <w:br/>
        <w:t xml:space="preserve">Nel foyer del Teatro Sociale verrà inoltre collocata la grande tela del 1962 La notte etrusca concessa in comodato dall’Archivio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Gallizio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alla Città di Alba.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>
        <w:rPr>
          <w:rFonts w:ascii="Arial" w:hAnsi="Arial" w:cs="Arial"/>
          <w:color w:val="222222"/>
          <w:sz w:val="18"/>
          <w:szCs w:val="18"/>
        </w:rPr>
        <w:br/>
        <w:t> </w:t>
      </w:r>
      <w:r>
        <w:rPr>
          <w:rFonts w:ascii="Arial" w:hAnsi="Arial" w:cs="Arial"/>
          <w:color w:val="222222"/>
          <w:sz w:val="18"/>
          <w:szCs w:val="18"/>
        </w:rPr>
        <w:br/>
        <w:t>Prato</w:t>
      </w:r>
      <w:r>
        <w:rPr>
          <w:rFonts w:ascii="Arial" w:hAnsi="Arial" w:cs="Arial"/>
          <w:color w:val="222222"/>
          <w:sz w:val="18"/>
          <w:szCs w:val="18"/>
        </w:rPr>
        <w:br/>
        <w:t>Centro per l’Arte Contemporanea Luigi Pecci, maggio-giugno 2014</w:t>
      </w:r>
      <w:r>
        <w:rPr>
          <w:rFonts w:ascii="Arial" w:hAnsi="Arial" w:cs="Arial"/>
          <w:color w:val="222222"/>
          <w:sz w:val="18"/>
          <w:szCs w:val="18"/>
        </w:rPr>
        <w:br/>
        <w:t xml:space="preserve">In occasione della riapertura del rinnovato Museo Pecci di Prato sarà installato in forma permanente l’ambiente La Caverna dell’antimateria, realizzato dall’artista per la sua personale alla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Galerie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René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Drouin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Parigi nel 1959.</w:t>
      </w:r>
      <w:r>
        <w:rPr>
          <w:rFonts w:ascii="Arial" w:hAnsi="Arial" w:cs="Arial"/>
          <w:color w:val="222222"/>
          <w:sz w:val="18"/>
          <w:szCs w:val="18"/>
        </w:rPr>
        <w:br/>
        <w:t>In questa occasione, il lavoro filologico di allestimento dell’opera sarà finalizzato a</w:t>
      </w:r>
      <w:r>
        <w:rPr>
          <w:rFonts w:ascii="Arial" w:hAnsi="Arial" w:cs="Arial"/>
          <w:color w:val="222222"/>
          <w:sz w:val="18"/>
          <w:szCs w:val="18"/>
        </w:rPr>
        <w:br/>
        <w:t xml:space="preserve">restituirne per la prima volta il carattere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sinestetico</w:t>
      </w:r>
      <w:proofErr w:type="spellEnd"/>
      <w:r>
        <w:rPr>
          <w:rFonts w:ascii="Arial" w:hAnsi="Arial" w:cs="Arial"/>
          <w:color w:val="222222"/>
          <w:sz w:val="18"/>
          <w:szCs w:val="18"/>
        </w:rPr>
        <w:t>, con la riformulazione di dispositivi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lastRenderedPageBreak/>
        <w:t>sonori e ricerche sugli odori, di cui l’artista ha lasciato traccia nei suoi scritti.</w:t>
      </w:r>
      <w:r>
        <w:rPr>
          <w:rFonts w:ascii="Arial" w:hAnsi="Arial" w:cs="Arial"/>
          <w:color w:val="222222"/>
          <w:sz w:val="18"/>
          <w:szCs w:val="18"/>
        </w:rPr>
        <w:br/>
        <w:t>A cura di Stefano Pezzato.</w:t>
      </w:r>
      <w:r>
        <w:rPr>
          <w:rFonts w:ascii="Arial" w:hAnsi="Arial" w:cs="Arial"/>
          <w:color w:val="222222"/>
          <w:sz w:val="18"/>
          <w:szCs w:val="18"/>
        </w:rPr>
        <w:br/>
        <w:t> </w:t>
      </w:r>
      <w:r>
        <w:rPr>
          <w:rFonts w:ascii="Arial" w:hAnsi="Arial" w:cs="Arial"/>
          <w:color w:val="222222"/>
          <w:sz w:val="18"/>
          <w:szCs w:val="18"/>
        </w:rPr>
        <w:br/>
        <w:t>Torino - La Venaria Reale</w:t>
      </w:r>
      <w:r>
        <w:rPr>
          <w:rFonts w:ascii="Arial" w:hAnsi="Arial" w:cs="Arial"/>
          <w:color w:val="222222"/>
          <w:sz w:val="18"/>
          <w:szCs w:val="18"/>
        </w:rPr>
        <w:br/>
        <w:t>Corso di laurea magistrale in Conservazione e Restauro, primavera 2014</w:t>
      </w:r>
      <w:r>
        <w:rPr>
          <w:rFonts w:ascii="Arial" w:hAnsi="Arial" w:cs="Arial"/>
          <w:color w:val="222222"/>
          <w:sz w:val="18"/>
          <w:szCs w:val="18"/>
        </w:rPr>
        <w:br/>
        <w:t>Università degli Studi di Torino e Scuola di Alta Formazione del Centro di Restauro e</w:t>
      </w:r>
      <w:r>
        <w:rPr>
          <w:rFonts w:ascii="Arial" w:hAnsi="Arial" w:cs="Arial"/>
          <w:color w:val="222222"/>
          <w:sz w:val="18"/>
          <w:szCs w:val="18"/>
        </w:rPr>
        <w:br/>
        <w:t>Conservazione La Venaria Reale.</w:t>
      </w:r>
      <w:r>
        <w:rPr>
          <w:rFonts w:ascii="Arial" w:hAnsi="Arial" w:cs="Arial"/>
          <w:color w:val="222222"/>
          <w:sz w:val="18"/>
          <w:szCs w:val="18"/>
        </w:rPr>
        <w:br/>
        <w:t xml:space="preserve">Corso di laurea magistrale in conservazione e restauro dell’Arte Contemporanea tenuto dal prof. Antonio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Rava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sul gruppo di lavori denominati “Neri”, realizzati da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Gallizio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fra la fine del 1963 e la sua morte, nel febbraio del 1964.</w:t>
      </w:r>
      <w:r>
        <w:rPr>
          <w:rFonts w:ascii="Arial" w:hAnsi="Arial" w:cs="Arial"/>
          <w:color w:val="222222"/>
          <w:sz w:val="18"/>
          <w:szCs w:val="18"/>
        </w:rPr>
        <w:br/>
        <w:t>Il restauro è realizzato con il contributo del Comune di Alba, convinto dell'importanza di ricordare l'artista nell'anniversario della morte, anche con iniziative volte a preservare le sue opere per le generazioni future.</w:t>
      </w:r>
      <w:r>
        <w:rPr>
          <w:rFonts w:ascii="Arial" w:hAnsi="Arial" w:cs="Arial"/>
          <w:color w:val="222222"/>
          <w:sz w:val="18"/>
          <w:szCs w:val="18"/>
        </w:rPr>
        <w:br/>
        <w:t>Allo studio un volume sui materiali utilizzati dall’artista nel corso degli anni, con saggi e relazioni scientifiche.</w:t>
      </w:r>
      <w:r>
        <w:rPr>
          <w:rFonts w:ascii="Arial" w:hAnsi="Arial" w:cs="Arial"/>
          <w:color w:val="222222"/>
          <w:sz w:val="18"/>
          <w:szCs w:val="18"/>
        </w:rPr>
        <w:br/>
        <w:t> </w:t>
      </w:r>
      <w:r>
        <w:rPr>
          <w:rFonts w:ascii="Arial" w:hAnsi="Arial" w:cs="Arial"/>
          <w:color w:val="222222"/>
          <w:sz w:val="18"/>
          <w:szCs w:val="18"/>
        </w:rPr>
        <w:br/>
        <w:t>“La caverna dell’antimateria”,</w:t>
      </w:r>
      <w:r>
        <w:rPr>
          <w:rFonts w:ascii="Arial" w:hAnsi="Arial" w:cs="Arial"/>
          <w:color w:val="222222"/>
          <w:sz w:val="18"/>
          <w:szCs w:val="18"/>
        </w:rPr>
        <w:br/>
        <w:t>Volume, ed. Centro Pecci,  ottobre 2014</w:t>
      </w:r>
      <w:r>
        <w:rPr>
          <w:rFonts w:ascii="Arial" w:hAnsi="Arial" w:cs="Arial"/>
          <w:color w:val="222222"/>
          <w:sz w:val="18"/>
          <w:szCs w:val="18"/>
        </w:rPr>
        <w:br/>
        <w:t xml:space="preserve">La Caverna dell’antimateria e la pittura industriale d’ambiente, a cura dell’Archivio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Gallizio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Torino e del Centro per l’Arte Contemporanea Luigi Pecci di Prato, con contributi di G. Bertolino,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F.Comisso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M.T.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Roberto, S. Pezzato ed altri autori, destinata ad approfondire la riflessione teorica e storico critica sollevata da una delle opere più significative dell’artista, con confronti e riferimenti a questioni, temi e ricerche europee e internazionali a lui contemporanee, fino a giungere a quelle più attuali.</w:t>
      </w:r>
      <w:r>
        <w:rPr>
          <w:rFonts w:ascii="Arial" w:hAnsi="Arial" w:cs="Arial"/>
          <w:color w:val="222222"/>
          <w:sz w:val="18"/>
          <w:szCs w:val="18"/>
        </w:rPr>
        <w:br/>
        <w:t> </w:t>
      </w:r>
      <w:r>
        <w:rPr>
          <w:rFonts w:ascii="Arial" w:hAnsi="Arial" w:cs="Arial"/>
          <w:color w:val="222222"/>
          <w:sz w:val="18"/>
          <w:szCs w:val="18"/>
        </w:rPr>
        <w:br/>
        <w:t>Parigi</w:t>
      </w:r>
      <w:r>
        <w:rPr>
          <w:rFonts w:ascii="Arial" w:hAnsi="Arial" w:cs="Arial"/>
          <w:color w:val="222222"/>
          <w:sz w:val="18"/>
          <w:szCs w:val="18"/>
        </w:rPr>
        <w:br/>
        <w:t xml:space="preserve">Le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Moulin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Fondation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de France , ottobre 2014</w:t>
      </w:r>
      <w:r>
        <w:rPr>
          <w:rFonts w:ascii="Arial" w:hAnsi="Arial" w:cs="Arial"/>
          <w:color w:val="222222"/>
          <w:sz w:val="18"/>
          <w:szCs w:val="18"/>
        </w:rPr>
        <w:br/>
        <w:t xml:space="preserve">Ultimo cielo è un progetto del musicista e compositore Battista Lena profondamente ispirato all’opera di Pinot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Gallizio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attualmente in corso di realizzazione nell’ambito del programma di produzione artistica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Nouveaux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Commanditaires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della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Fondation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de France.</w:t>
      </w:r>
      <w:r>
        <w:rPr>
          <w:rFonts w:ascii="Arial" w:hAnsi="Arial" w:cs="Arial"/>
          <w:color w:val="222222"/>
          <w:sz w:val="18"/>
          <w:szCs w:val="18"/>
        </w:rPr>
        <w:br/>
        <w:t xml:space="preserve">Ultimo cielo è un’opera/concerto per orchestra, corale, metronomi e ensemble de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musique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con libretto di Marco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Lodoli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in omaggio a Pinot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Gallizio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alla sua pittura industriale dove, come nella musica, si intrecciano improvvisazione e progetto, nel quadro di una pratica creativa collettiva.</w:t>
      </w:r>
      <w:r>
        <w:rPr>
          <w:rFonts w:ascii="Arial" w:hAnsi="Arial" w:cs="Arial"/>
          <w:color w:val="222222"/>
          <w:sz w:val="18"/>
          <w:szCs w:val="18"/>
        </w:rPr>
        <w:br/>
        <w:t> </w:t>
      </w:r>
      <w:r>
        <w:rPr>
          <w:rFonts w:ascii="Arial" w:hAnsi="Arial" w:cs="Arial"/>
          <w:color w:val="222222"/>
          <w:sz w:val="18"/>
          <w:szCs w:val="18"/>
        </w:rPr>
        <w:br/>
        <w:t> </w:t>
      </w:r>
      <w:r>
        <w:rPr>
          <w:rFonts w:ascii="Arial" w:hAnsi="Arial" w:cs="Arial"/>
          <w:color w:val="222222"/>
          <w:sz w:val="18"/>
          <w:szCs w:val="18"/>
        </w:rPr>
        <w:br/>
        <w:t>Per maggiori dettagli, informazioni e materiale di documentazione contattare:</w:t>
      </w:r>
      <w:r>
        <w:rPr>
          <w:rFonts w:ascii="Arial" w:hAnsi="Arial" w:cs="Arial"/>
          <w:color w:val="222222"/>
          <w:sz w:val="18"/>
          <w:szCs w:val="18"/>
        </w:rPr>
        <w:br/>
        <w:t xml:space="preserve">Archivio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Gallizio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  <w:t>Via Principe Amedeo 29, 10123 Torino</w:t>
      </w:r>
      <w:r>
        <w:rPr>
          <w:rFonts w:ascii="Arial" w:hAnsi="Arial" w:cs="Arial"/>
          <w:color w:val="222222"/>
          <w:sz w:val="18"/>
          <w:szCs w:val="18"/>
        </w:rPr>
        <w:br/>
        <w:t>Tel. +39 348 0650632 e-mail: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hyperlink r:id="rId4" w:history="1">
        <w:r>
          <w:rPr>
            <w:rStyle w:val="Collegamentoipertestuale"/>
            <w:rFonts w:ascii="inherit" w:hAnsi="inherit" w:cs="Arial"/>
            <w:color w:val="0066CC"/>
            <w:sz w:val="18"/>
            <w:szCs w:val="18"/>
            <w:bdr w:val="none" w:sz="0" w:space="0" w:color="auto" w:frame="1"/>
          </w:rPr>
          <w:t>info@archivi</w:t>
        </w:r>
        <w:r>
          <w:rPr>
            <w:rStyle w:val="Collegamentoipertestuale"/>
            <w:rFonts w:ascii="inherit" w:hAnsi="inherit" w:cs="Arial"/>
            <w:color w:val="0066CC"/>
            <w:sz w:val="18"/>
            <w:szCs w:val="18"/>
            <w:bdr w:val="none" w:sz="0" w:space="0" w:color="auto" w:frame="1"/>
          </w:rPr>
          <w:t>o</w:t>
        </w:r>
        <w:r>
          <w:rPr>
            <w:rStyle w:val="Collegamentoipertestuale"/>
            <w:rFonts w:ascii="inherit" w:hAnsi="inherit" w:cs="Arial"/>
            <w:color w:val="0066CC"/>
            <w:sz w:val="18"/>
            <w:szCs w:val="18"/>
            <w:bdr w:val="none" w:sz="0" w:space="0" w:color="auto" w:frame="1"/>
          </w:rPr>
          <w:t>gallizio.org</w:t>
        </w:r>
      </w:hyperlink>
    </w:p>
    <w:p w:rsidR="007834C8" w:rsidRDefault="007834C8"/>
    <w:sectPr w:rsidR="007834C8" w:rsidSect="007834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25B56"/>
    <w:rsid w:val="007834C8"/>
    <w:rsid w:val="0082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4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2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825B56"/>
  </w:style>
  <w:style w:type="character" w:styleId="Collegamentoipertestuale">
    <w:name w:val="Hyperlink"/>
    <w:basedOn w:val="Carpredefinitoparagrafo"/>
    <w:uiPriority w:val="99"/>
    <w:semiHidden/>
    <w:unhideWhenUsed/>
    <w:rsid w:val="00825B5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B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rchiviogallizi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2014-02-25T18:12:00Z</dcterms:created>
  <dcterms:modified xsi:type="dcterms:W3CDTF">2014-02-25T18:15:00Z</dcterms:modified>
</cp:coreProperties>
</file>